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6C3" w:rsidRPr="006306C3" w:rsidRDefault="006306C3" w:rsidP="006306C3">
      <w:pPr>
        <w:jc w:val="center"/>
        <w:rPr>
          <w:b/>
        </w:rPr>
      </w:pPr>
      <w:r w:rsidRPr="006306C3">
        <w:rPr>
          <w:b/>
        </w:rPr>
        <w:t>GMLPN Staff Recruitment and Retention Survey Findings</w:t>
      </w:r>
    </w:p>
    <w:p w:rsidR="006306C3" w:rsidRDefault="006306C3" w:rsidP="006306C3"/>
    <w:p w:rsidR="006306C3" w:rsidRPr="006306C3" w:rsidRDefault="006306C3" w:rsidP="006306C3">
      <w:r w:rsidRPr="006306C3">
        <w:t>The Greater Manchester Learning Provider Network (</w:t>
      </w:r>
      <w:hyperlink r:id="rId7" w:history="1">
        <w:r w:rsidRPr="006306C3">
          <w:rPr>
            <w:rStyle w:val="Hyperlink"/>
          </w:rPr>
          <w:t>GMLPN</w:t>
        </w:r>
      </w:hyperlink>
      <w:r w:rsidRPr="006306C3">
        <w:t xml:space="preserve">) is a network of over 100 Training Providers including, Independent Training Providers, Further Education (FE) Colleges, Universities and Voluntary Providers. </w:t>
      </w:r>
      <w:r>
        <w:t>GMLPN</w:t>
      </w:r>
      <w:r w:rsidRPr="006306C3">
        <w:t xml:space="preserve"> work alongside key partners including; Greater Manchester Combined Authority, Jobcentre Plus, Greater Manchester Chamber of Commerce, Greater Manchester Colleges Group and Local Authorities to achieve closer alignment between the needs of employers, individuals, communities and the suppliers of skills.</w:t>
      </w:r>
    </w:p>
    <w:p w:rsidR="00737A86" w:rsidRDefault="00737A86" w:rsidP="00E37A13"/>
    <w:p w:rsidR="007E382C" w:rsidRPr="00B676A2" w:rsidRDefault="00B676A2" w:rsidP="00E37A13">
      <w:r w:rsidRPr="00B676A2">
        <w:t xml:space="preserve">Following trends in the FE Sector, GMLPN Members have been reporting that they are having difficulties recruiting and retaining staff. </w:t>
      </w:r>
      <w:r w:rsidR="006306C3" w:rsidRPr="00B676A2">
        <w:t>The GMLPN team</w:t>
      </w:r>
      <w:r w:rsidR="00E37A13" w:rsidRPr="00B676A2">
        <w:t xml:space="preserve"> worked with t</w:t>
      </w:r>
      <w:r w:rsidR="00737A86" w:rsidRPr="00B676A2">
        <w:t xml:space="preserve">he GMLPN Advisory Board to develop </w:t>
      </w:r>
      <w:r w:rsidR="00E37A13" w:rsidRPr="00B676A2">
        <w:t>a survey on the issues members are facing</w:t>
      </w:r>
      <w:r w:rsidR="007E382C" w:rsidRPr="00B676A2">
        <w:t>, which was completed by members anonymously</w:t>
      </w:r>
      <w:r w:rsidR="00E37A13" w:rsidRPr="00B676A2">
        <w:t>.</w:t>
      </w:r>
      <w:r w:rsidR="006306C3" w:rsidRPr="00B676A2">
        <w:t xml:space="preserve"> Initial findings from the survey were presented to GMLPN Members at the March GMLPN Network Meeting, where </w:t>
      </w:r>
      <w:r w:rsidR="00737A86" w:rsidRPr="00B676A2">
        <w:t>attendees</w:t>
      </w:r>
      <w:r w:rsidR="006306C3" w:rsidRPr="00B676A2">
        <w:t xml:space="preserve"> </w:t>
      </w:r>
      <w:r w:rsidR="00737A86" w:rsidRPr="00B676A2">
        <w:t xml:space="preserve">agreed that the initial findings reflected their experiences. </w:t>
      </w:r>
    </w:p>
    <w:p w:rsidR="00737A86" w:rsidRDefault="00737A86" w:rsidP="00E37A13">
      <w:pPr>
        <w:rPr>
          <w:b/>
        </w:rPr>
      </w:pPr>
    </w:p>
    <w:p w:rsidR="007E382C" w:rsidRDefault="007E382C" w:rsidP="00E37A13">
      <w:pPr>
        <w:rPr>
          <w:b/>
        </w:rPr>
      </w:pPr>
      <w:r>
        <w:rPr>
          <w:b/>
        </w:rPr>
        <w:t>Recruit</w:t>
      </w:r>
      <w:r w:rsidR="006306C3">
        <w:rPr>
          <w:b/>
        </w:rPr>
        <w:t xml:space="preserve">ment </w:t>
      </w:r>
    </w:p>
    <w:p w:rsidR="00737A86" w:rsidRDefault="007E382C" w:rsidP="00E37A13">
      <w:r w:rsidRPr="00737A86">
        <w:rPr>
          <w:b/>
        </w:rPr>
        <w:t xml:space="preserve">All </w:t>
      </w:r>
      <w:r w:rsidR="006306C3" w:rsidRPr="00737A86">
        <w:rPr>
          <w:b/>
        </w:rPr>
        <w:t>survey</w:t>
      </w:r>
      <w:r w:rsidR="00CB698D" w:rsidRPr="00737A86">
        <w:rPr>
          <w:b/>
        </w:rPr>
        <w:t xml:space="preserve"> respondents are </w:t>
      </w:r>
      <w:r w:rsidR="006306C3" w:rsidRPr="00737A86">
        <w:rPr>
          <w:b/>
        </w:rPr>
        <w:t xml:space="preserve">having </w:t>
      </w:r>
      <w:r w:rsidR="00737A86" w:rsidRPr="00737A86">
        <w:rPr>
          <w:b/>
        </w:rPr>
        <w:t>difficulties with recruiting staff.</w:t>
      </w:r>
      <w:r w:rsidR="00737A86">
        <w:t xml:space="preserve"> Vacancies are taking a long time to fill with many taking between </w:t>
      </w:r>
      <w:r w:rsidR="00737A86" w:rsidRPr="00737A86">
        <w:rPr>
          <w:b/>
        </w:rPr>
        <w:t>6-12 months</w:t>
      </w:r>
      <w:r w:rsidR="00737A86">
        <w:t xml:space="preserve">. Due to the waiting time for recruiting new staff, current staff are taking on extra work which is negatively affecting wellbeing. </w:t>
      </w:r>
    </w:p>
    <w:p w:rsidR="00737A86" w:rsidRDefault="00737A86" w:rsidP="00E37A13"/>
    <w:p w:rsidR="006306C3" w:rsidRDefault="006306C3" w:rsidP="00E37A13">
      <w:r>
        <w:t xml:space="preserve">In order to find staff, </w:t>
      </w:r>
      <w:r w:rsidR="00CB698D">
        <w:t xml:space="preserve">providers have tried </w:t>
      </w:r>
      <w:r>
        <w:t>advertising through job boards, the GMLPN Network, LinkedIn, Social Media etc.</w:t>
      </w:r>
      <w:r w:rsidR="00737A86">
        <w:t xml:space="preserve"> </w:t>
      </w:r>
      <w:r>
        <w:t xml:space="preserve">Several providers have used </w:t>
      </w:r>
      <w:r w:rsidR="00CB698D">
        <w:t xml:space="preserve">agencies to </w:t>
      </w:r>
      <w:r>
        <w:t>find staff but this has come with</w:t>
      </w:r>
      <w:r w:rsidR="00CB698D">
        <w:t xml:space="preserve"> with </w:t>
      </w:r>
      <w:r w:rsidR="0043125D">
        <w:t xml:space="preserve">a mixed success rate, </w:t>
      </w:r>
      <w:r>
        <w:t xml:space="preserve">and has been costly. </w:t>
      </w:r>
    </w:p>
    <w:p w:rsidR="006306C3" w:rsidRDefault="006306C3" w:rsidP="00E37A13"/>
    <w:p w:rsidR="00737A86" w:rsidRDefault="00737A86" w:rsidP="00E37A13">
      <w:r>
        <w:t>On the issue of staff leaving their roles, respondents</w:t>
      </w:r>
      <w:r w:rsidR="00B676A2">
        <w:t xml:space="preserve"> suggested: </w:t>
      </w:r>
    </w:p>
    <w:p w:rsidR="00737A86" w:rsidRPr="00737A86" w:rsidRDefault="00737A86" w:rsidP="00737A86">
      <w:pPr>
        <w:pStyle w:val="ListParagraph"/>
        <w:numPr>
          <w:ilvl w:val="0"/>
          <w:numId w:val="3"/>
        </w:numPr>
        <w:rPr>
          <w:b/>
        </w:rPr>
      </w:pPr>
      <w:r w:rsidRPr="00737A86">
        <w:rPr>
          <w:b/>
        </w:rPr>
        <w:t>15% said that their staff are leaving their current roles to go to industry</w:t>
      </w:r>
    </w:p>
    <w:p w:rsidR="00737A86" w:rsidRPr="00737A86" w:rsidRDefault="00737A86" w:rsidP="00737A86">
      <w:pPr>
        <w:pStyle w:val="ListParagraph"/>
        <w:numPr>
          <w:ilvl w:val="0"/>
          <w:numId w:val="3"/>
        </w:numPr>
        <w:rPr>
          <w:b/>
        </w:rPr>
      </w:pPr>
      <w:r w:rsidRPr="00737A86">
        <w:rPr>
          <w:b/>
        </w:rPr>
        <w:t>55% are leaving to go to higher paying jobs</w:t>
      </w:r>
    </w:p>
    <w:p w:rsidR="00737A86" w:rsidRPr="00737A86" w:rsidRDefault="00737A86" w:rsidP="00737A86">
      <w:pPr>
        <w:pStyle w:val="ListParagraph"/>
        <w:numPr>
          <w:ilvl w:val="0"/>
          <w:numId w:val="3"/>
        </w:numPr>
        <w:rPr>
          <w:b/>
        </w:rPr>
      </w:pPr>
      <w:r w:rsidRPr="00737A86">
        <w:rPr>
          <w:b/>
        </w:rPr>
        <w:t xml:space="preserve">28% are moving to other providers who are offering a higher salary  </w:t>
      </w:r>
    </w:p>
    <w:p w:rsidR="00737A86" w:rsidRDefault="00737A86" w:rsidP="00E37A13">
      <w:pPr>
        <w:pStyle w:val="ListParagraph"/>
        <w:numPr>
          <w:ilvl w:val="1"/>
          <w:numId w:val="3"/>
        </w:numPr>
      </w:pPr>
      <w:r>
        <w:t xml:space="preserve">Other providers are offering </w:t>
      </w:r>
      <w:r w:rsidRPr="00737A86">
        <w:rPr>
          <w:b/>
        </w:rPr>
        <w:t>salary increases of between 10% and 20%</w:t>
      </w:r>
      <w:r>
        <w:t xml:space="preserve"> </w:t>
      </w:r>
    </w:p>
    <w:p w:rsidR="00737A86" w:rsidRPr="00737A86" w:rsidRDefault="00737A86" w:rsidP="00737A86">
      <w:pPr>
        <w:pStyle w:val="ListParagraph"/>
        <w:ind w:left="1440"/>
      </w:pPr>
    </w:p>
    <w:p w:rsidR="006306C3" w:rsidRDefault="006306C3" w:rsidP="00E37A13">
      <w:pPr>
        <w:rPr>
          <w:b/>
        </w:rPr>
      </w:pPr>
      <w:r>
        <w:rPr>
          <w:b/>
        </w:rPr>
        <w:t xml:space="preserve">Retention </w:t>
      </w:r>
    </w:p>
    <w:p w:rsidR="006306C3" w:rsidRPr="00737A86" w:rsidRDefault="00737A86" w:rsidP="00E37A13">
      <w:r w:rsidRPr="00737A86">
        <w:t>In order to help with staff retention, t</w:t>
      </w:r>
      <w:r w:rsidR="006306C3" w:rsidRPr="00737A86">
        <w:t xml:space="preserve">he majority of respondents to the survey </w:t>
      </w:r>
      <w:r w:rsidR="00294B66" w:rsidRPr="00737A86">
        <w:t>have given</w:t>
      </w:r>
      <w:r w:rsidR="006306C3" w:rsidRPr="00737A86">
        <w:t>,</w:t>
      </w:r>
      <w:r w:rsidR="00294B66" w:rsidRPr="00737A86">
        <w:t xml:space="preserve"> or going to </w:t>
      </w:r>
      <w:r w:rsidR="006306C3" w:rsidRPr="00737A86">
        <w:t>give, a</w:t>
      </w:r>
      <w:r w:rsidR="00294B66" w:rsidRPr="00737A86">
        <w:t xml:space="preserve"> </w:t>
      </w:r>
      <w:r w:rsidR="00294B66" w:rsidRPr="00737A86">
        <w:rPr>
          <w:b/>
        </w:rPr>
        <w:t xml:space="preserve">pay rise </w:t>
      </w:r>
      <w:r w:rsidR="006306C3" w:rsidRPr="00737A86">
        <w:rPr>
          <w:b/>
        </w:rPr>
        <w:t xml:space="preserve">of </w:t>
      </w:r>
      <w:r w:rsidR="00294B66" w:rsidRPr="00737A86">
        <w:rPr>
          <w:b/>
        </w:rPr>
        <w:t>between 2% and 5% to staff</w:t>
      </w:r>
      <w:r w:rsidR="00294B66" w:rsidRPr="00737A86">
        <w:t xml:space="preserve">. </w:t>
      </w:r>
      <w:r>
        <w:t>No respondent is looking to reduce staff members at the moment.</w:t>
      </w:r>
    </w:p>
    <w:p w:rsidR="006306C3" w:rsidRDefault="006306C3" w:rsidP="00E37A13"/>
    <w:p w:rsidR="00294B66" w:rsidRDefault="006306C3" w:rsidP="00E37A13">
      <w:r>
        <w:t xml:space="preserve">Respondents are also looking at other ways to retain staff and so are </w:t>
      </w:r>
      <w:r w:rsidRPr="00737A86">
        <w:rPr>
          <w:b/>
        </w:rPr>
        <w:t xml:space="preserve">considering </w:t>
      </w:r>
      <w:r w:rsidR="00294B66" w:rsidRPr="00737A86">
        <w:rPr>
          <w:b/>
        </w:rPr>
        <w:t>improving employee benefits</w:t>
      </w:r>
      <w:r w:rsidR="00EC7024">
        <w:t xml:space="preserve"> by</w:t>
      </w:r>
      <w:r w:rsidR="00294B66">
        <w:t xml:space="preserve"> offering Extra Holidays, Flexible Working, Golden Hell</w:t>
      </w:r>
      <w:r w:rsidR="00EC7024">
        <w:t>o</w:t>
      </w:r>
      <w:r w:rsidR="00294B66">
        <w:t>, Health Care/Dental, Staff Lunches and bonus schemes.</w:t>
      </w:r>
    </w:p>
    <w:p w:rsidR="006306C3" w:rsidRDefault="006306C3" w:rsidP="00E37A13"/>
    <w:p w:rsidR="006306C3" w:rsidRDefault="00EC7024" w:rsidP="00E37A13">
      <w:r>
        <w:t xml:space="preserve">Several providers are </w:t>
      </w:r>
      <w:r w:rsidRPr="00737A86">
        <w:rPr>
          <w:b/>
        </w:rPr>
        <w:t>also investing in Mental Health training</w:t>
      </w:r>
      <w:r>
        <w:t xml:space="preserve"> for their</w:t>
      </w:r>
      <w:r w:rsidR="006306C3">
        <w:t xml:space="preserve"> staff as part of ongoing CPD. </w:t>
      </w:r>
    </w:p>
    <w:p w:rsidR="006306C3" w:rsidRDefault="006306C3" w:rsidP="00E37A13">
      <w:pPr>
        <w:rPr>
          <w:color w:val="FF0000"/>
        </w:rPr>
      </w:pPr>
    </w:p>
    <w:p w:rsidR="006306C3" w:rsidRPr="00B676A2" w:rsidRDefault="006306C3" w:rsidP="006306C3">
      <w:pPr>
        <w:rPr>
          <w:b/>
        </w:rPr>
      </w:pPr>
      <w:r w:rsidRPr="00B676A2">
        <w:rPr>
          <w:b/>
        </w:rPr>
        <w:t xml:space="preserve">Other Findings </w:t>
      </w:r>
    </w:p>
    <w:p w:rsidR="006306C3" w:rsidRDefault="006306C3" w:rsidP="006306C3">
      <w:r>
        <w:t xml:space="preserve">For those providers who are delivering Apprenticeships, 55% </w:t>
      </w:r>
      <w:r w:rsidR="00B676A2">
        <w:t xml:space="preserve">have </w:t>
      </w:r>
      <w:r>
        <w:t>said that Apprenticeship start figures have gone up</w:t>
      </w:r>
      <w:r w:rsidR="00B676A2">
        <w:t xml:space="preserve"> this year,</w:t>
      </w:r>
      <w:r>
        <w:t xml:space="preserve"> and </w:t>
      </w:r>
      <w:r w:rsidR="00B676A2">
        <w:t xml:space="preserve">for </w:t>
      </w:r>
      <w:r>
        <w:t xml:space="preserve">15% </w:t>
      </w:r>
      <w:r w:rsidR="00B676A2">
        <w:t xml:space="preserve">of respondents starts </w:t>
      </w:r>
      <w:r>
        <w:t>have gone down.</w:t>
      </w:r>
    </w:p>
    <w:p w:rsidR="006306C3" w:rsidRDefault="006306C3" w:rsidP="006306C3">
      <w:pPr>
        <w:rPr>
          <w:color w:val="FF0000"/>
        </w:rPr>
      </w:pPr>
    </w:p>
    <w:p w:rsidR="006306C3" w:rsidRDefault="006306C3" w:rsidP="006306C3">
      <w:r>
        <w:t xml:space="preserve">50% of providers said the move to Apprenticeship Standards has impacted on staff development and retention. Whereas 40% of providers said it has not impacted on their staff, </w:t>
      </w:r>
      <w:r w:rsidR="00B676A2">
        <w:t xml:space="preserve">meaning there is a mixed picture across responses. </w:t>
      </w:r>
    </w:p>
    <w:p w:rsidR="004D5509" w:rsidRPr="004D5509" w:rsidRDefault="004D5509" w:rsidP="006306C3">
      <w:pPr>
        <w:rPr>
          <w:rStyle w:val="Hyperlink"/>
        </w:rPr>
      </w:pPr>
      <w:r>
        <w:fldChar w:fldCharType="begin"/>
      </w:r>
      <w:r>
        <w:instrText xml:space="preserve"> HYPERLINK "https://gmlpn.co.uk/wp-content/uploads/2022/04/GMLPN-Staff-Recruitment-and-Retention-Survey-Report-April-2022-FINALv2.pdf" </w:instrText>
      </w:r>
      <w:r>
        <w:fldChar w:fldCharType="separate"/>
      </w:r>
    </w:p>
    <w:p w:rsidR="004D5509" w:rsidRPr="00294B66" w:rsidRDefault="004D5509" w:rsidP="006306C3">
      <w:r w:rsidRPr="004D5509">
        <w:rPr>
          <w:rStyle w:val="Hyperlink"/>
        </w:rPr>
        <w:t xml:space="preserve">You can find </w:t>
      </w:r>
      <w:r w:rsidR="00F22EF3">
        <w:rPr>
          <w:rStyle w:val="Hyperlink"/>
        </w:rPr>
        <w:t>further information in the</w:t>
      </w:r>
      <w:bookmarkStart w:id="0" w:name="_GoBack"/>
      <w:bookmarkEnd w:id="0"/>
      <w:r w:rsidRPr="004D5509">
        <w:rPr>
          <w:rStyle w:val="Hyperlink"/>
        </w:rPr>
        <w:t xml:space="preserve"> slides here</w:t>
      </w:r>
      <w:r>
        <w:fldChar w:fldCharType="end"/>
      </w:r>
      <w:r w:rsidR="00F22EF3">
        <w:t>.</w:t>
      </w:r>
    </w:p>
    <w:p w:rsidR="006306C3" w:rsidRPr="00A852D3" w:rsidRDefault="006306C3" w:rsidP="00E37A13">
      <w:pPr>
        <w:rPr>
          <w:color w:val="FF0000"/>
        </w:rPr>
      </w:pPr>
    </w:p>
    <w:sectPr w:rsidR="006306C3" w:rsidRPr="00A852D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3C4" w:rsidRDefault="005773C4" w:rsidP="006306C3">
      <w:pPr>
        <w:spacing w:after="0" w:line="240" w:lineRule="auto"/>
      </w:pPr>
      <w:r>
        <w:separator/>
      </w:r>
    </w:p>
  </w:endnote>
  <w:endnote w:type="continuationSeparator" w:id="0">
    <w:p w:rsidR="005773C4" w:rsidRDefault="005773C4" w:rsidP="0063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3C4" w:rsidRDefault="005773C4" w:rsidP="006306C3">
      <w:pPr>
        <w:spacing w:after="0" w:line="240" w:lineRule="auto"/>
      </w:pPr>
      <w:r>
        <w:separator/>
      </w:r>
    </w:p>
  </w:footnote>
  <w:footnote w:type="continuationSeparator" w:id="0">
    <w:p w:rsidR="005773C4" w:rsidRDefault="005773C4" w:rsidP="00630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6C3" w:rsidRDefault="006306C3">
    <w:pPr>
      <w:pStyle w:val="Header"/>
    </w:pP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-411480</wp:posOffset>
          </wp:positionV>
          <wp:extent cx="1737360" cy="868680"/>
          <wp:effectExtent l="0" t="0" r="0" b="7620"/>
          <wp:wrapTight wrapText="bothSides">
            <wp:wrapPolygon edited="0">
              <wp:start x="0" y="0"/>
              <wp:lineTo x="0" y="21316"/>
              <wp:lineTo x="21316" y="21316"/>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LPN Logo - Main - White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1737360" cy="8686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566"/>
    <w:multiLevelType w:val="hybridMultilevel"/>
    <w:tmpl w:val="8D741AB4"/>
    <w:lvl w:ilvl="0" w:tplc="E442670C">
      <w:start w:val="1"/>
      <w:numFmt w:val="bullet"/>
      <w:lvlText w:val="•"/>
      <w:lvlJc w:val="left"/>
      <w:pPr>
        <w:tabs>
          <w:tab w:val="num" w:pos="720"/>
        </w:tabs>
        <w:ind w:left="720" w:hanging="360"/>
      </w:pPr>
      <w:rPr>
        <w:rFonts w:ascii="Arial" w:hAnsi="Arial" w:hint="default"/>
      </w:rPr>
    </w:lvl>
    <w:lvl w:ilvl="1" w:tplc="C67E5656">
      <w:start w:val="78"/>
      <w:numFmt w:val="bullet"/>
      <w:lvlText w:val="•"/>
      <w:lvlJc w:val="left"/>
      <w:pPr>
        <w:tabs>
          <w:tab w:val="num" w:pos="1440"/>
        </w:tabs>
        <w:ind w:left="1440" w:hanging="360"/>
      </w:pPr>
      <w:rPr>
        <w:rFonts w:ascii="Arial" w:hAnsi="Arial" w:hint="default"/>
      </w:rPr>
    </w:lvl>
    <w:lvl w:ilvl="2" w:tplc="86260202" w:tentative="1">
      <w:start w:val="1"/>
      <w:numFmt w:val="bullet"/>
      <w:lvlText w:val="•"/>
      <w:lvlJc w:val="left"/>
      <w:pPr>
        <w:tabs>
          <w:tab w:val="num" w:pos="2160"/>
        </w:tabs>
        <w:ind w:left="2160" w:hanging="360"/>
      </w:pPr>
      <w:rPr>
        <w:rFonts w:ascii="Arial" w:hAnsi="Arial" w:hint="default"/>
      </w:rPr>
    </w:lvl>
    <w:lvl w:ilvl="3" w:tplc="75D4E452" w:tentative="1">
      <w:start w:val="1"/>
      <w:numFmt w:val="bullet"/>
      <w:lvlText w:val="•"/>
      <w:lvlJc w:val="left"/>
      <w:pPr>
        <w:tabs>
          <w:tab w:val="num" w:pos="2880"/>
        </w:tabs>
        <w:ind w:left="2880" w:hanging="360"/>
      </w:pPr>
      <w:rPr>
        <w:rFonts w:ascii="Arial" w:hAnsi="Arial" w:hint="default"/>
      </w:rPr>
    </w:lvl>
    <w:lvl w:ilvl="4" w:tplc="ACA47C30" w:tentative="1">
      <w:start w:val="1"/>
      <w:numFmt w:val="bullet"/>
      <w:lvlText w:val="•"/>
      <w:lvlJc w:val="left"/>
      <w:pPr>
        <w:tabs>
          <w:tab w:val="num" w:pos="3600"/>
        </w:tabs>
        <w:ind w:left="3600" w:hanging="360"/>
      </w:pPr>
      <w:rPr>
        <w:rFonts w:ascii="Arial" w:hAnsi="Arial" w:hint="default"/>
      </w:rPr>
    </w:lvl>
    <w:lvl w:ilvl="5" w:tplc="E3247870" w:tentative="1">
      <w:start w:val="1"/>
      <w:numFmt w:val="bullet"/>
      <w:lvlText w:val="•"/>
      <w:lvlJc w:val="left"/>
      <w:pPr>
        <w:tabs>
          <w:tab w:val="num" w:pos="4320"/>
        </w:tabs>
        <w:ind w:left="4320" w:hanging="360"/>
      </w:pPr>
      <w:rPr>
        <w:rFonts w:ascii="Arial" w:hAnsi="Arial" w:hint="default"/>
      </w:rPr>
    </w:lvl>
    <w:lvl w:ilvl="6" w:tplc="C4627C42" w:tentative="1">
      <w:start w:val="1"/>
      <w:numFmt w:val="bullet"/>
      <w:lvlText w:val="•"/>
      <w:lvlJc w:val="left"/>
      <w:pPr>
        <w:tabs>
          <w:tab w:val="num" w:pos="5040"/>
        </w:tabs>
        <w:ind w:left="5040" w:hanging="360"/>
      </w:pPr>
      <w:rPr>
        <w:rFonts w:ascii="Arial" w:hAnsi="Arial" w:hint="default"/>
      </w:rPr>
    </w:lvl>
    <w:lvl w:ilvl="7" w:tplc="84FA0E04" w:tentative="1">
      <w:start w:val="1"/>
      <w:numFmt w:val="bullet"/>
      <w:lvlText w:val="•"/>
      <w:lvlJc w:val="left"/>
      <w:pPr>
        <w:tabs>
          <w:tab w:val="num" w:pos="5760"/>
        </w:tabs>
        <w:ind w:left="5760" w:hanging="360"/>
      </w:pPr>
      <w:rPr>
        <w:rFonts w:ascii="Arial" w:hAnsi="Arial" w:hint="default"/>
      </w:rPr>
    </w:lvl>
    <w:lvl w:ilvl="8" w:tplc="31C80C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67B2411"/>
    <w:multiLevelType w:val="hybridMultilevel"/>
    <w:tmpl w:val="D1E6D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1A31F3"/>
    <w:multiLevelType w:val="hybridMultilevel"/>
    <w:tmpl w:val="ED961D1E"/>
    <w:lvl w:ilvl="0" w:tplc="5FF4A85C">
      <w:start w:val="1"/>
      <w:numFmt w:val="bullet"/>
      <w:lvlText w:val="•"/>
      <w:lvlJc w:val="left"/>
      <w:pPr>
        <w:tabs>
          <w:tab w:val="num" w:pos="720"/>
        </w:tabs>
        <w:ind w:left="720" w:hanging="360"/>
      </w:pPr>
      <w:rPr>
        <w:rFonts w:ascii="Arial" w:hAnsi="Arial" w:hint="default"/>
      </w:rPr>
    </w:lvl>
    <w:lvl w:ilvl="1" w:tplc="459019C8">
      <w:start w:val="243"/>
      <w:numFmt w:val="bullet"/>
      <w:lvlText w:val="•"/>
      <w:lvlJc w:val="left"/>
      <w:pPr>
        <w:tabs>
          <w:tab w:val="num" w:pos="1440"/>
        </w:tabs>
        <w:ind w:left="1440" w:hanging="360"/>
      </w:pPr>
      <w:rPr>
        <w:rFonts w:ascii="Arial" w:hAnsi="Arial" w:hint="default"/>
      </w:rPr>
    </w:lvl>
    <w:lvl w:ilvl="2" w:tplc="5D261454" w:tentative="1">
      <w:start w:val="1"/>
      <w:numFmt w:val="bullet"/>
      <w:lvlText w:val="•"/>
      <w:lvlJc w:val="left"/>
      <w:pPr>
        <w:tabs>
          <w:tab w:val="num" w:pos="2160"/>
        </w:tabs>
        <w:ind w:left="2160" w:hanging="360"/>
      </w:pPr>
      <w:rPr>
        <w:rFonts w:ascii="Arial" w:hAnsi="Arial" w:hint="default"/>
      </w:rPr>
    </w:lvl>
    <w:lvl w:ilvl="3" w:tplc="55029838" w:tentative="1">
      <w:start w:val="1"/>
      <w:numFmt w:val="bullet"/>
      <w:lvlText w:val="•"/>
      <w:lvlJc w:val="left"/>
      <w:pPr>
        <w:tabs>
          <w:tab w:val="num" w:pos="2880"/>
        </w:tabs>
        <w:ind w:left="2880" w:hanging="360"/>
      </w:pPr>
      <w:rPr>
        <w:rFonts w:ascii="Arial" w:hAnsi="Arial" w:hint="default"/>
      </w:rPr>
    </w:lvl>
    <w:lvl w:ilvl="4" w:tplc="1172C8C2" w:tentative="1">
      <w:start w:val="1"/>
      <w:numFmt w:val="bullet"/>
      <w:lvlText w:val="•"/>
      <w:lvlJc w:val="left"/>
      <w:pPr>
        <w:tabs>
          <w:tab w:val="num" w:pos="3600"/>
        </w:tabs>
        <w:ind w:left="3600" w:hanging="360"/>
      </w:pPr>
      <w:rPr>
        <w:rFonts w:ascii="Arial" w:hAnsi="Arial" w:hint="default"/>
      </w:rPr>
    </w:lvl>
    <w:lvl w:ilvl="5" w:tplc="34340CC8" w:tentative="1">
      <w:start w:val="1"/>
      <w:numFmt w:val="bullet"/>
      <w:lvlText w:val="•"/>
      <w:lvlJc w:val="left"/>
      <w:pPr>
        <w:tabs>
          <w:tab w:val="num" w:pos="4320"/>
        </w:tabs>
        <w:ind w:left="4320" w:hanging="360"/>
      </w:pPr>
      <w:rPr>
        <w:rFonts w:ascii="Arial" w:hAnsi="Arial" w:hint="default"/>
      </w:rPr>
    </w:lvl>
    <w:lvl w:ilvl="6" w:tplc="C4769B0A" w:tentative="1">
      <w:start w:val="1"/>
      <w:numFmt w:val="bullet"/>
      <w:lvlText w:val="•"/>
      <w:lvlJc w:val="left"/>
      <w:pPr>
        <w:tabs>
          <w:tab w:val="num" w:pos="5040"/>
        </w:tabs>
        <w:ind w:left="5040" w:hanging="360"/>
      </w:pPr>
      <w:rPr>
        <w:rFonts w:ascii="Arial" w:hAnsi="Arial" w:hint="default"/>
      </w:rPr>
    </w:lvl>
    <w:lvl w:ilvl="7" w:tplc="76B0A068" w:tentative="1">
      <w:start w:val="1"/>
      <w:numFmt w:val="bullet"/>
      <w:lvlText w:val="•"/>
      <w:lvlJc w:val="left"/>
      <w:pPr>
        <w:tabs>
          <w:tab w:val="num" w:pos="5760"/>
        </w:tabs>
        <w:ind w:left="5760" w:hanging="360"/>
      </w:pPr>
      <w:rPr>
        <w:rFonts w:ascii="Arial" w:hAnsi="Arial" w:hint="default"/>
      </w:rPr>
    </w:lvl>
    <w:lvl w:ilvl="8" w:tplc="38600B0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A13"/>
    <w:rsid w:val="0011474E"/>
    <w:rsid w:val="00294B66"/>
    <w:rsid w:val="0043125D"/>
    <w:rsid w:val="004D5509"/>
    <w:rsid w:val="004E3907"/>
    <w:rsid w:val="005773C4"/>
    <w:rsid w:val="005A400A"/>
    <w:rsid w:val="006222C6"/>
    <w:rsid w:val="006306C3"/>
    <w:rsid w:val="006D792D"/>
    <w:rsid w:val="00737A86"/>
    <w:rsid w:val="007E382C"/>
    <w:rsid w:val="00804DF3"/>
    <w:rsid w:val="008A3995"/>
    <w:rsid w:val="009B74EE"/>
    <w:rsid w:val="00A852D3"/>
    <w:rsid w:val="00B676A2"/>
    <w:rsid w:val="00CB698D"/>
    <w:rsid w:val="00E37A13"/>
    <w:rsid w:val="00EC7024"/>
    <w:rsid w:val="00F05DC9"/>
    <w:rsid w:val="00F22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ACA85"/>
  <w15:chartTrackingRefBased/>
  <w15:docId w15:val="{53A08102-654D-4E07-AEFB-785315CF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7A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A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306C3"/>
    <w:rPr>
      <w:color w:val="0563C1" w:themeColor="hyperlink"/>
      <w:u w:val="single"/>
    </w:rPr>
  </w:style>
  <w:style w:type="paragraph" w:styleId="Header">
    <w:name w:val="header"/>
    <w:basedOn w:val="Normal"/>
    <w:link w:val="HeaderChar"/>
    <w:uiPriority w:val="99"/>
    <w:unhideWhenUsed/>
    <w:rsid w:val="00630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6C3"/>
  </w:style>
  <w:style w:type="paragraph" w:styleId="Footer">
    <w:name w:val="footer"/>
    <w:basedOn w:val="Normal"/>
    <w:link w:val="FooterChar"/>
    <w:uiPriority w:val="99"/>
    <w:unhideWhenUsed/>
    <w:rsid w:val="00630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6C3"/>
  </w:style>
  <w:style w:type="paragraph" w:styleId="ListParagraph">
    <w:name w:val="List Paragraph"/>
    <w:basedOn w:val="Normal"/>
    <w:uiPriority w:val="34"/>
    <w:qFormat/>
    <w:rsid w:val="00737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09111">
      <w:bodyDiv w:val="1"/>
      <w:marLeft w:val="0"/>
      <w:marRight w:val="0"/>
      <w:marTop w:val="0"/>
      <w:marBottom w:val="0"/>
      <w:divBdr>
        <w:top w:val="none" w:sz="0" w:space="0" w:color="auto"/>
        <w:left w:val="none" w:sz="0" w:space="0" w:color="auto"/>
        <w:bottom w:val="none" w:sz="0" w:space="0" w:color="auto"/>
        <w:right w:val="none" w:sz="0" w:space="0" w:color="auto"/>
      </w:divBdr>
      <w:divsChild>
        <w:div w:id="436027226">
          <w:marLeft w:val="360"/>
          <w:marRight w:val="0"/>
          <w:marTop w:val="200"/>
          <w:marBottom w:val="0"/>
          <w:divBdr>
            <w:top w:val="none" w:sz="0" w:space="0" w:color="auto"/>
            <w:left w:val="none" w:sz="0" w:space="0" w:color="auto"/>
            <w:bottom w:val="none" w:sz="0" w:space="0" w:color="auto"/>
            <w:right w:val="none" w:sz="0" w:space="0" w:color="auto"/>
          </w:divBdr>
        </w:div>
        <w:div w:id="69935981">
          <w:marLeft w:val="360"/>
          <w:marRight w:val="0"/>
          <w:marTop w:val="200"/>
          <w:marBottom w:val="0"/>
          <w:divBdr>
            <w:top w:val="none" w:sz="0" w:space="0" w:color="auto"/>
            <w:left w:val="none" w:sz="0" w:space="0" w:color="auto"/>
            <w:bottom w:val="none" w:sz="0" w:space="0" w:color="auto"/>
            <w:right w:val="none" w:sz="0" w:space="0" w:color="auto"/>
          </w:divBdr>
        </w:div>
        <w:div w:id="2053309808">
          <w:marLeft w:val="360"/>
          <w:marRight w:val="0"/>
          <w:marTop w:val="200"/>
          <w:marBottom w:val="0"/>
          <w:divBdr>
            <w:top w:val="none" w:sz="0" w:space="0" w:color="auto"/>
            <w:left w:val="none" w:sz="0" w:space="0" w:color="auto"/>
            <w:bottom w:val="none" w:sz="0" w:space="0" w:color="auto"/>
            <w:right w:val="none" w:sz="0" w:space="0" w:color="auto"/>
          </w:divBdr>
        </w:div>
        <w:div w:id="819806343">
          <w:marLeft w:val="1080"/>
          <w:marRight w:val="0"/>
          <w:marTop w:val="100"/>
          <w:marBottom w:val="0"/>
          <w:divBdr>
            <w:top w:val="none" w:sz="0" w:space="0" w:color="auto"/>
            <w:left w:val="none" w:sz="0" w:space="0" w:color="auto"/>
            <w:bottom w:val="none" w:sz="0" w:space="0" w:color="auto"/>
            <w:right w:val="none" w:sz="0" w:space="0" w:color="auto"/>
          </w:divBdr>
        </w:div>
        <w:div w:id="156461440">
          <w:marLeft w:val="1080"/>
          <w:marRight w:val="0"/>
          <w:marTop w:val="100"/>
          <w:marBottom w:val="0"/>
          <w:divBdr>
            <w:top w:val="none" w:sz="0" w:space="0" w:color="auto"/>
            <w:left w:val="none" w:sz="0" w:space="0" w:color="auto"/>
            <w:bottom w:val="none" w:sz="0" w:space="0" w:color="auto"/>
            <w:right w:val="none" w:sz="0" w:space="0" w:color="auto"/>
          </w:divBdr>
        </w:div>
        <w:div w:id="355154922">
          <w:marLeft w:val="1080"/>
          <w:marRight w:val="0"/>
          <w:marTop w:val="100"/>
          <w:marBottom w:val="0"/>
          <w:divBdr>
            <w:top w:val="none" w:sz="0" w:space="0" w:color="auto"/>
            <w:left w:val="none" w:sz="0" w:space="0" w:color="auto"/>
            <w:bottom w:val="none" w:sz="0" w:space="0" w:color="auto"/>
            <w:right w:val="none" w:sz="0" w:space="0" w:color="auto"/>
          </w:divBdr>
        </w:div>
        <w:div w:id="1290428308">
          <w:marLeft w:val="1080"/>
          <w:marRight w:val="0"/>
          <w:marTop w:val="100"/>
          <w:marBottom w:val="0"/>
          <w:divBdr>
            <w:top w:val="none" w:sz="0" w:space="0" w:color="auto"/>
            <w:left w:val="none" w:sz="0" w:space="0" w:color="auto"/>
            <w:bottom w:val="none" w:sz="0" w:space="0" w:color="auto"/>
            <w:right w:val="none" w:sz="0" w:space="0" w:color="auto"/>
          </w:divBdr>
        </w:div>
        <w:div w:id="478809797">
          <w:marLeft w:val="1080"/>
          <w:marRight w:val="0"/>
          <w:marTop w:val="100"/>
          <w:marBottom w:val="0"/>
          <w:divBdr>
            <w:top w:val="none" w:sz="0" w:space="0" w:color="auto"/>
            <w:left w:val="none" w:sz="0" w:space="0" w:color="auto"/>
            <w:bottom w:val="none" w:sz="0" w:space="0" w:color="auto"/>
            <w:right w:val="none" w:sz="0" w:space="0" w:color="auto"/>
          </w:divBdr>
        </w:div>
        <w:div w:id="1985313671">
          <w:marLeft w:val="1080"/>
          <w:marRight w:val="0"/>
          <w:marTop w:val="100"/>
          <w:marBottom w:val="0"/>
          <w:divBdr>
            <w:top w:val="none" w:sz="0" w:space="0" w:color="auto"/>
            <w:left w:val="none" w:sz="0" w:space="0" w:color="auto"/>
            <w:bottom w:val="none" w:sz="0" w:space="0" w:color="auto"/>
            <w:right w:val="none" w:sz="0" w:space="0" w:color="auto"/>
          </w:divBdr>
        </w:div>
      </w:divsChild>
    </w:div>
    <w:div w:id="1677615544">
      <w:bodyDiv w:val="1"/>
      <w:marLeft w:val="0"/>
      <w:marRight w:val="0"/>
      <w:marTop w:val="0"/>
      <w:marBottom w:val="0"/>
      <w:divBdr>
        <w:top w:val="none" w:sz="0" w:space="0" w:color="auto"/>
        <w:left w:val="none" w:sz="0" w:space="0" w:color="auto"/>
        <w:bottom w:val="none" w:sz="0" w:space="0" w:color="auto"/>
        <w:right w:val="none" w:sz="0" w:space="0" w:color="auto"/>
      </w:divBdr>
      <w:divsChild>
        <w:div w:id="804393038">
          <w:marLeft w:val="360"/>
          <w:marRight w:val="0"/>
          <w:marTop w:val="200"/>
          <w:marBottom w:val="0"/>
          <w:divBdr>
            <w:top w:val="none" w:sz="0" w:space="0" w:color="auto"/>
            <w:left w:val="none" w:sz="0" w:space="0" w:color="auto"/>
            <w:bottom w:val="none" w:sz="0" w:space="0" w:color="auto"/>
            <w:right w:val="none" w:sz="0" w:space="0" w:color="auto"/>
          </w:divBdr>
        </w:div>
        <w:div w:id="1665015183">
          <w:marLeft w:val="360"/>
          <w:marRight w:val="0"/>
          <w:marTop w:val="200"/>
          <w:marBottom w:val="0"/>
          <w:divBdr>
            <w:top w:val="none" w:sz="0" w:space="0" w:color="auto"/>
            <w:left w:val="none" w:sz="0" w:space="0" w:color="auto"/>
            <w:bottom w:val="none" w:sz="0" w:space="0" w:color="auto"/>
            <w:right w:val="none" w:sz="0" w:space="0" w:color="auto"/>
          </w:divBdr>
        </w:div>
        <w:div w:id="56783467">
          <w:marLeft w:val="1080"/>
          <w:marRight w:val="0"/>
          <w:marTop w:val="100"/>
          <w:marBottom w:val="0"/>
          <w:divBdr>
            <w:top w:val="none" w:sz="0" w:space="0" w:color="auto"/>
            <w:left w:val="none" w:sz="0" w:space="0" w:color="auto"/>
            <w:bottom w:val="none" w:sz="0" w:space="0" w:color="auto"/>
            <w:right w:val="none" w:sz="0" w:space="0" w:color="auto"/>
          </w:divBdr>
        </w:div>
        <w:div w:id="1901742196">
          <w:marLeft w:val="360"/>
          <w:marRight w:val="0"/>
          <w:marTop w:val="200"/>
          <w:marBottom w:val="0"/>
          <w:divBdr>
            <w:top w:val="none" w:sz="0" w:space="0" w:color="auto"/>
            <w:left w:val="none" w:sz="0" w:space="0" w:color="auto"/>
            <w:bottom w:val="none" w:sz="0" w:space="0" w:color="auto"/>
            <w:right w:val="none" w:sz="0" w:space="0" w:color="auto"/>
          </w:divBdr>
        </w:div>
        <w:div w:id="174735308">
          <w:marLeft w:val="360"/>
          <w:marRight w:val="0"/>
          <w:marTop w:val="200"/>
          <w:marBottom w:val="0"/>
          <w:divBdr>
            <w:top w:val="none" w:sz="0" w:space="0" w:color="auto"/>
            <w:left w:val="none" w:sz="0" w:space="0" w:color="auto"/>
            <w:bottom w:val="none" w:sz="0" w:space="0" w:color="auto"/>
            <w:right w:val="none" w:sz="0" w:space="0" w:color="auto"/>
          </w:divBdr>
        </w:div>
        <w:div w:id="1529297234">
          <w:marLeft w:val="1080"/>
          <w:marRight w:val="0"/>
          <w:marTop w:val="100"/>
          <w:marBottom w:val="0"/>
          <w:divBdr>
            <w:top w:val="none" w:sz="0" w:space="0" w:color="auto"/>
            <w:left w:val="none" w:sz="0" w:space="0" w:color="auto"/>
            <w:bottom w:val="none" w:sz="0" w:space="0" w:color="auto"/>
            <w:right w:val="none" w:sz="0" w:space="0" w:color="auto"/>
          </w:divBdr>
        </w:div>
        <w:div w:id="1831361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mlp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Brennand</dc:creator>
  <cp:keywords/>
  <dc:description/>
  <cp:lastModifiedBy>James Lees</cp:lastModifiedBy>
  <cp:revision>3</cp:revision>
  <dcterms:created xsi:type="dcterms:W3CDTF">2022-04-26T12:25:00Z</dcterms:created>
  <dcterms:modified xsi:type="dcterms:W3CDTF">2022-04-26T12:26:00Z</dcterms:modified>
</cp:coreProperties>
</file>