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A9" w:rsidRDefault="007379F1" w:rsidP="00E44B62">
      <w:pPr>
        <w:pStyle w:val="Title"/>
      </w:pPr>
      <w:r>
        <w:t xml:space="preserve">Ask Yourself: </w:t>
      </w:r>
      <w:r w:rsidR="00F974AC">
        <w:t>Inclusive</w:t>
      </w:r>
      <w:r>
        <w:t xml:space="preserve"> Recruitment </w:t>
      </w:r>
    </w:p>
    <w:p w:rsidR="007379F1" w:rsidRPr="00E44B62" w:rsidRDefault="007379F1" w:rsidP="00E44B62">
      <w:pPr>
        <w:pStyle w:val="Heading1"/>
        <w:ind w:right="-472"/>
        <w:rPr>
          <w:b w:val="0"/>
          <w:sz w:val="32"/>
        </w:rPr>
      </w:pPr>
      <w:r w:rsidRPr="00E44B62">
        <w:rPr>
          <w:b w:val="0"/>
          <w:sz w:val="32"/>
        </w:rPr>
        <w:t>Adverts</w:t>
      </w:r>
      <w:r w:rsidR="00F974AC">
        <w:rPr>
          <w:b w:val="0"/>
          <w:sz w:val="32"/>
        </w:rPr>
        <w:t xml:space="preserve"> &amp; Job Descriptions</w:t>
      </w:r>
    </w:p>
    <w:p w:rsidR="00E44B62" w:rsidRPr="00E44B62" w:rsidRDefault="00E44B62" w:rsidP="00E44B62">
      <w:pPr>
        <w:pStyle w:val="ListParagraph"/>
        <w:numPr>
          <w:ilvl w:val="0"/>
          <w:numId w:val="2"/>
        </w:numPr>
        <w:ind w:left="0" w:right="-472"/>
        <w:rPr>
          <w:sz w:val="26"/>
          <w:szCs w:val="26"/>
        </w:rPr>
      </w:pPr>
      <w:r w:rsidRPr="00E44B62">
        <w:rPr>
          <w:sz w:val="26"/>
          <w:szCs w:val="26"/>
        </w:rPr>
        <w:t>Are your adverts generic, or appropriately tailored to the role and the level of work?</w:t>
      </w:r>
    </w:p>
    <w:p w:rsidR="00E44B62" w:rsidRPr="00E44B62" w:rsidRDefault="00E44B62" w:rsidP="00E44B62">
      <w:pPr>
        <w:pStyle w:val="ListParagraph"/>
        <w:numPr>
          <w:ilvl w:val="0"/>
          <w:numId w:val="2"/>
        </w:numPr>
        <w:ind w:left="0" w:right="-472"/>
        <w:rPr>
          <w:sz w:val="26"/>
          <w:szCs w:val="26"/>
        </w:rPr>
      </w:pPr>
      <w:r w:rsidRPr="00E44B62">
        <w:rPr>
          <w:sz w:val="26"/>
          <w:szCs w:val="26"/>
        </w:rPr>
        <w:t>Is your language clear and concise? Is it free from jargon?</w:t>
      </w:r>
    </w:p>
    <w:p w:rsidR="00E44B62" w:rsidRDefault="00E44B62" w:rsidP="00E44B62">
      <w:pPr>
        <w:pStyle w:val="ListParagraph"/>
        <w:numPr>
          <w:ilvl w:val="0"/>
          <w:numId w:val="2"/>
        </w:numPr>
        <w:ind w:left="0" w:right="-472"/>
        <w:rPr>
          <w:sz w:val="26"/>
          <w:szCs w:val="26"/>
        </w:rPr>
      </w:pPr>
      <w:r w:rsidRPr="00E44B62">
        <w:rPr>
          <w:sz w:val="26"/>
          <w:szCs w:val="26"/>
        </w:rPr>
        <w:t xml:space="preserve">Review your person spec. – are you asking for unnecessary/arbitrary experience or qualifications? Why is this? </w:t>
      </w:r>
    </w:p>
    <w:p w:rsidR="00F974AC" w:rsidRPr="00E44B62" w:rsidRDefault="00F974AC" w:rsidP="00E44B62">
      <w:pPr>
        <w:pStyle w:val="ListParagraph"/>
        <w:numPr>
          <w:ilvl w:val="0"/>
          <w:numId w:val="2"/>
        </w:numPr>
        <w:ind w:left="0" w:right="-472"/>
        <w:rPr>
          <w:sz w:val="26"/>
          <w:szCs w:val="26"/>
        </w:rPr>
      </w:pPr>
      <w:r>
        <w:rPr>
          <w:sz w:val="26"/>
          <w:szCs w:val="26"/>
        </w:rPr>
        <w:t>Have you consulted on the advert with existing staff?</w:t>
      </w:r>
    </w:p>
    <w:p w:rsidR="007379F1" w:rsidRPr="00E44B62" w:rsidRDefault="007379F1" w:rsidP="00E44B62">
      <w:pPr>
        <w:pStyle w:val="ListParagraph"/>
        <w:numPr>
          <w:ilvl w:val="0"/>
          <w:numId w:val="2"/>
        </w:numPr>
        <w:ind w:left="0" w:right="-472"/>
        <w:rPr>
          <w:sz w:val="26"/>
          <w:szCs w:val="26"/>
        </w:rPr>
      </w:pPr>
      <w:r w:rsidRPr="00E44B62">
        <w:rPr>
          <w:sz w:val="26"/>
          <w:szCs w:val="26"/>
        </w:rPr>
        <w:t>Where are you posting your adverts?</w:t>
      </w:r>
      <w:r w:rsidR="00E44B62" w:rsidRPr="00E44B62">
        <w:rPr>
          <w:sz w:val="26"/>
          <w:szCs w:val="26"/>
        </w:rPr>
        <w:t xml:space="preserve"> How are you circulating news about any vacancies?</w:t>
      </w:r>
    </w:p>
    <w:p w:rsidR="00E44B62" w:rsidRPr="00E44B62" w:rsidRDefault="00E44B62" w:rsidP="00E44B62">
      <w:pPr>
        <w:pStyle w:val="ListParagraph"/>
        <w:numPr>
          <w:ilvl w:val="0"/>
          <w:numId w:val="2"/>
        </w:numPr>
        <w:ind w:left="0" w:right="-472"/>
        <w:rPr>
          <w:sz w:val="26"/>
          <w:szCs w:val="26"/>
        </w:rPr>
      </w:pPr>
      <w:r w:rsidRPr="00E44B62">
        <w:rPr>
          <w:sz w:val="26"/>
          <w:szCs w:val="26"/>
        </w:rPr>
        <w:t>Is there flexibility in the role – with hours, location or tasks? Is this clear in your advert?</w:t>
      </w:r>
    </w:p>
    <w:p w:rsidR="00E44B62" w:rsidRPr="00E44B62" w:rsidRDefault="00E44B62" w:rsidP="00E44B62">
      <w:pPr>
        <w:pStyle w:val="ListParagraph"/>
        <w:numPr>
          <w:ilvl w:val="0"/>
          <w:numId w:val="2"/>
        </w:numPr>
        <w:ind w:left="0" w:right="-472"/>
        <w:rPr>
          <w:sz w:val="26"/>
          <w:szCs w:val="26"/>
        </w:rPr>
      </w:pPr>
      <w:r w:rsidRPr="00E44B62">
        <w:rPr>
          <w:sz w:val="26"/>
          <w:szCs w:val="26"/>
        </w:rPr>
        <w:t>Are you a Disability Confident employer? Is the checkmark displayed prominently?</w:t>
      </w:r>
    </w:p>
    <w:p w:rsidR="00E44B62" w:rsidRDefault="00E44B62" w:rsidP="00E44B62">
      <w:pPr>
        <w:pStyle w:val="ListParagraph"/>
        <w:ind w:left="0" w:right="-472"/>
        <w:rPr>
          <w:sz w:val="24"/>
        </w:rPr>
      </w:pPr>
    </w:p>
    <w:p w:rsidR="007379F1" w:rsidRPr="00E44B62" w:rsidRDefault="007379F1" w:rsidP="00E44B62">
      <w:pPr>
        <w:pStyle w:val="Heading1"/>
        <w:ind w:right="-472"/>
        <w:rPr>
          <w:b w:val="0"/>
          <w:sz w:val="32"/>
        </w:rPr>
      </w:pPr>
      <w:r w:rsidRPr="00E44B62">
        <w:rPr>
          <w:b w:val="0"/>
          <w:sz w:val="32"/>
        </w:rPr>
        <w:t>Applications</w:t>
      </w:r>
      <w:r w:rsidR="00E44B62" w:rsidRPr="00E44B62">
        <w:rPr>
          <w:b w:val="0"/>
          <w:sz w:val="32"/>
        </w:rPr>
        <w:t xml:space="preserve"> &amp; Shortlisting</w:t>
      </w:r>
    </w:p>
    <w:p w:rsidR="00E44B62" w:rsidRPr="00E44B62" w:rsidRDefault="00E44B62" w:rsidP="00E44B62">
      <w:pPr>
        <w:pStyle w:val="ListParagraph"/>
        <w:numPr>
          <w:ilvl w:val="0"/>
          <w:numId w:val="2"/>
        </w:numPr>
        <w:ind w:left="0" w:right="-472"/>
        <w:rPr>
          <w:sz w:val="26"/>
          <w:szCs w:val="26"/>
        </w:rPr>
      </w:pPr>
      <w:r w:rsidRPr="00E44B62">
        <w:rPr>
          <w:sz w:val="26"/>
          <w:szCs w:val="26"/>
        </w:rPr>
        <w:t>How are you asking candidates to apply? Is there a way the process could be streamlined?</w:t>
      </w:r>
    </w:p>
    <w:p w:rsidR="00E44B62" w:rsidRPr="00E44B62" w:rsidRDefault="00E44B62" w:rsidP="00E44B62">
      <w:pPr>
        <w:pStyle w:val="ListParagraph"/>
        <w:numPr>
          <w:ilvl w:val="0"/>
          <w:numId w:val="2"/>
        </w:numPr>
        <w:ind w:left="0" w:right="-472"/>
        <w:rPr>
          <w:sz w:val="26"/>
          <w:szCs w:val="26"/>
        </w:rPr>
      </w:pPr>
      <w:r w:rsidRPr="00E44B62">
        <w:rPr>
          <w:sz w:val="26"/>
          <w:szCs w:val="26"/>
        </w:rPr>
        <w:t xml:space="preserve">Do your applications rely on computer access and knowledge? Does the role itself? </w:t>
      </w:r>
    </w:p>
    <w:p w:rsidR="00E44B62" w:rsidRPr="00E44B62" w:rsidRDefault="00E44B62" w:rsidP="00E44B62">
      <w:pPr>
        <w:pStyle w:val="ListParagraph"/>
        <w:numPr>
          <w:ilvl w:val="0"/>
          <w:numId w:val="2"/>
        </w:numPr>
        <w:ind w:left="0" w:right="-472"/>
        <w:rPr>
          <w:sz w:val="26"/>
          <w:szCs w:val="26"/>
        </w:rPr>
      </w:pPr>
      <w:r w:rsidRPr="00E44B62">
        <w:rPr>
          <w:sz w:val="26"/>
          <w:szCs w:val="26"/>
        </w:rPr>
        <w:t>Are you shortlisting based on the level of writing, or the skills displayed? Does the level of writing/spelling matter for the role?</w:t>
      </w:r>
    </w:p>
    <w:p w:rsidR="00E44B62" w:rsidRPr="00E44B62" w:rsidRDefault="00E44B62" w:rsidP="00E44B62">
      <w:pPr>
        <w:pStyle w:val="ListParagraph"/>
        <w:numPr>
          <w:ilvl w:val="0"/>
          <w:numId w:val="2"/>
        </w:numPr>
        <w:ind w:left="0" w:right="-472"/>
        <w:rPr>
          <w:sz w:val="26"/>
          <w:szCs w:val="26"/>
        </w:rPr>
      </w:pPr>
      <w:r w:rsidRPr="00E44B62">
        <w:rPr>
          <w:sz w:val="26"/>
          <w:szCs w:val="26"/>
        </w:rPr>
        <w:t>Could you provide the application form in an accessible format if asked? Do you know what that would look like?</w:t>
      </w:r>
    </w:p>
    <w:p w:rsidR="007379F1" w:rsidRPr="00E44B62" w:rsidRDefault="00E44B62" w:rsidP="00E44B62">
      <w:pPr>
        <w:pStyle w:val="ListParagraph"/>
        <w:numPr>
          <w:ilvl w:val="0"/>
          <w:numId w:val="2"/>
        </w:numPr>
        <w:ind w:left="0" w:right="-472"/>
        <w:rPr>
          <w:sz w:val="26"/>
          <w:szCs w:val="26"/>
        </w:rPr>
      </w:pPr>
      <w:r w:rsidRPr="00E44B62">
        <w:rPr>
          <w:sz w:val="26"/>
          <w:szCs w:val="26"/>
        </w:rPr>
        <w:t xml:space="preserve">Are you shortlisting “blind” to minimise preconceptions and (un)conscious bias? </w:t>
      </w:r>
    </w:p>
    <w:p w:rsidR="00E44B62" w:rsidRPr="00E44B62" w:rsidRDefault="00E44B62" w:rsidP="00E44B62">
      <w:pPr>
        <w:pStyle w:val="ListParagraph"/>
        <w:ind w:left="0" w:right="-472"/>
        <w:rPr>
          <w:sz w:val="24"/>
        </w:rPr>
      </w:pPr>
    </w:p>
    <w:p w:rsidR="007379F1" w:rsidRPr="00E44B62" w:rsidRDefault="007379F1" w:rsidP="00E44B62">
      <w:pPr>
        <w:pStyle w:val="Heading1"/>
        <w:ind w:right="-472"/>
        <w:rPr>
          <w:b w:val="0"/>
          <w:sz w:val="32"/>
        </w:rPr>
      </w:pPr>
      <w:r w:rsidRPr="00E44B62">
        <w:rPr>
          <w:b w:val="0"/>
          <w:sz w:val="32"/>
        </w:rPr>
        <w:t>Interviewing</w:t>
      </w:r>
    </w:p>
    <w:p w:rsidR="007379F1" w:rsidRPr="00E44B62" w:rsidRDefault="007379F1" w:rsidP="00E44B62">
      <w:pPr>
        <w:pStyle w:val="ListParagraph"/>
        <w:numPr>
          <w:ilvl w:val="0"/>
          <w:numId w:val="2"/>
        </w:numPr>
        <w:ind w:left="0" w:right="-472"/>
        <w:rPr>
          <w:sz w:val="26"/>
          <w:szCs w:val="26"/>
        </w:rPr>
      </w:pPr>
      <w:r w:rsidRPr="00E44B62">
        <w:rPr>
          <w:sz w:val="26"/>
          <w:szCs w:val="26"/>
        </w:rPr>
        <w:t>Are you premises accessible? Is the room layout? Would your staff know what to do if somebody arrived with accessibility requirements?</w:t>
      </w:r>
      <w:r w:rsidR="00E44B62" w:rsidRPr="00E44B62">
        <w:rPr>
          <w:sz w:val="26"/>
          <w:szCs w:val="26"/>
        </w:rPr>
        <w:t xml:space="preserve"> Do you have a clean, functional, disabled toilet? Do you know where it is?</w:t>
      </w:r>
    </w:p>
    <w:p w:rsidR="007379F1" w:rsidRPr="00E44B62" w:rsidRDefault="007379F1" w:rsidP="00E44B62">
      <w:pPr>
        <w:pStyle w:val="ListParagraph"/>
        <w:numPr>
          <w:ilvl w:val="0"/>
          <w:numId w:val="2"/>
        </w:numPr>
        <w:ind w:left="0" w:right="-472"/>
        <w:rPr>
          <w:sz w:val="26"/>
          <w:szCs w:val="26"/>
        </w:rPr>
      </w:pPr>
      <w:r w:rsidRPr="00E44B62">
        <w:rPr>
          <w:sz w:val="26"/>
          <w:szCs w:val="26"/>
        </w:rPr>
        <w:t>What’s the best type of interview for the role – does it need to be a panel, or could a working interview or trial work just as well?</w:t>
      </w:r>
    </w:p>
    <w:p w:rsidR="007379F1" w:rsidRPr="00E44B62" w:rsidRDefault="007379F1" w:rsidP="00E44B62">
      <w:pPr>
        <w:pStyle w:val="ListParagraph"/>
        <w:numPr>
          <w:ilvl w:val="0"/>
          <w:numId w:val="2"/>
        </w:numPr>
        <w:ind w:left="0" w:right="-472"/>
        <w:rPr>
          <w:sz w:val="26"/>
          <w:szCs w:val="26"/>
        </w:rPr>
      </w:pPr>
      <w:r w:rsidRPr="00E44B62">
        <w:rPr>
          <w:sz w:val="26"/>
          <w:szCs w:val="26"/>
        </w:rPr>
        <w:t>Are your interviews unnecessarily formal? Think about th</w:t>
      </w:r>
      <w:bookmarkStart w:id="0" w:name="_GoBack"/>
      <w:bookmarkEnd w:id="0"/>
      <w:r w:rsidRPr="00E44B62">
        <w:rPr>
          <w:sz w:val="26"/>
          <w:szCs w:val="26"/>
        </w:rPr>
        <w:t>e layout of the room, the waiting area and the way you communicate/present yourself and your organisation. How might you put someone at ease?</w:t>
      </w:r>
    </w:p>
    <w:p w:rsidR="007379F1" w:rsidRPr="00E44B62" w:rsidRDefault="007379F1" w:rsidP="00E44B62">
      <w:pPr>
        <w:pStyle w:val="ListParagraph"/>
        <w:numPr>
          <w:ilvl w:val="0"/>
          <w:numId w:val="2"/>
        </w:numPr>
        <w:ind w:left="0" w:right="-472"/>
        <w:rPr>
          <w:sz w:val="26"/>
          <w:szCs w:val="26"/>
        </w:rPr>
      </w:pPr>
      <w:r w:rsidRPr="00E44B62">
        <w:rPr>
          <w:sz w:val="26"/>
          <w:szCs w:val="26"/>
        </w:rPr>
        <w:t>How many staff need to be involved in the interview process – and how senior do they need to be? Do you have anyone with similar lived experience, or working at a similar level, who could be involved?</w:t>
      </w:r>
    </w:p>
    <w:p w:rsidR="007379F1" w:rsidRPr="00E44B62" w:rsidRDefault="007379F1" w:rsidP="00E44B62">
      <w:pPr>
        <w:pStyle w:val="ListParagraph"/>
        <w:numPr>
          <w:ilvl w:val="0"/>
          <w:numId w:val="2"/>
        </w:numPr>
        <w:ind w:left="0" w:right="-472"/>
        <w:rPr>
          <w:sz w:val="26"/>
          <w:szCs w:val="26"/>
        </w:rPr>
      </w:pPr>
      <w:r w:rsidRPr="00E44B62">
        <w:rPr>
          <w:sz w:val="26"/>
          <w:szCs w:val="26"/>
        </w:rPr>
        <w:t>Can you provide questions beforehand?</w:t>
      </w:r>
    </w:p>
    <w:p w:rsidR="00E44B62" w:rsidRPr="00E44B62" w:rsidRDefault="00E44B62" w:rsidP="00E44B62">
      <w:pPr>
        <w:pStyle w:val="ListParagraph"/>
        <w:numPr>
          <w:ilvl w:val="0"/>
          <w:numId w:val="2"/>
        </w:numPr>
        <w:ind w:left="0" w:right="-472"/>
        <w:rPr>
          <w:sz w:val="26"/>
          <w:szCs w:val="26"/>
        </w:rPr>
      </w:pPr>
      <w:r w:rsidRPr="00E44B62">
        <w:rPr>
          <w:sz w:val="26"/>
          <w:szCs w:val="26"/>
        </w:rPr>
        <w:t>Are you able to reimburse applicants for interview expenses?</w:t>
      </w:r>
    </w:p>
    <w:p w:rsidR="00E44B62" w:rsidRPr="00E44B62" w:rsidRDefault="00E44B62" w:rsidP="00E44B62">
      <w:pPr>
        <w:pStyle w:val="ListParagraph"/>
        <w:numPr>
          <w:ilvl w:val="0"/>
          <w:numId w:val="2"/>
        </w:numPr>
        <w:ind w:left="0" w:right="-472"/>
        <w:rPr>
          <w:sz w:val="26"/>
          <w:szCs w:val="26"/>
        </w:rPr>
      </w:pPr>
      <w:r w:rsidRPr="00E44B62">
        <w:rPr>
          <w:sz w:val="26"/>
          <w:szCs w:val="26"/>
        </w:rPr>
        <w:t>Are you replying to unsuccessful candidates, at all stages, with meaningful and supportive feedback? Are you seeking their feedback?</w:t>
      </w:r>
    </w:p>
    <w:p w:rsidR="007379F1" w:rsidRPr="00E44B62" w:rsidRDefault="00E44B62" w:rsidP="00E44B62">
      <w:pPr>
        <w:pStyle w:val="Title"/>
      </w:pPr>
      <w:r>
        <w:lastRenderedPageBreak/>
        <w:t>Resources</w:t>
      </w:r>
    </w:p>
    <w:p w:rsidR="007379F1" w:rsidRDefault="00E44B62" w:rsidP="00E44B6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974AC">
        <w:rPr>
          <w:sz w:val="26"/>
          <w:szCs w:val="26"/>
        </w:rPr>
        <w:t xml:space="preserve">Business Disability Forum – </w:t>
      </w:r>
      <w:r w:rsidRPr="00F974AC">
        <w:rPr>
          <w:i/>
          <w:sz w:val="26"/>
          <w:szCs w:val="26"/>
        </w:rPr>
        <w:t xml:space="preserve">Guide to Best Practice for Recruiting &amp; Retaining Disabled People </w:t>
      </w:r>
      <w:hyperlink r:id="rId6" w:history="1">
        <w:r w:rsidRPr="00F974AC">
          <w:rPr>
            <w:rStyle w:val="Hyperlink"/>
            <w:sz w:val="26"/>
            <w:szCs w:val="26"/>
          </w:rPr>
          <w:t>https://businessdisabilityforum.org.uk/media_manager/public/261/Retention_Toolkit_Teaser_FINAL.pdf</w:t>
        </w:r>
      </w:hyperlink>
    </w:p>
    <w:p w:rsidR="00F974AC" w:rsidRDefault="00F974AC" w:rsidP="00F974AC">
      <w:pPr>
        <w:pStyle w:val="ListParagraph"/>
        <w:rPr>
          <w:sz w:val="26"/>
          <w:szCs w:val="26"/>
        </w:rPr>
      </w:pPr>
    </w:p>
    <w:p w:rsidR="00F974AC" w:rsidRDefault="00F974AC" w:rsidP="00F974AC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Business in the Community – </w:t>
      </w:r>
      <w:r>
        <w:rPr>
          <w:i/>
          <w:sz w:val="26"/>
          <w:szCs w:val="26"/>
        </w:rPr>
        <w:t xml:space="preserve">How to Conduct Diverse Recruitment </w:t>
      </w:r>
      <w:hyperlink r:id="rId7" w:history="1">
        <w:r w:rsidRPr="00F974AC">
          <w:rPr>
            <w:rStyle w:val="Hyperlink"/>
            <w:sz w:val="26"/>
            <w:szCs w:val="26"/>
          </w:rPr>
          <w:t>https://race.bitc.org.uk/all-resources/toolkits/how-conduct-diverse-recruitment</w:t>
        </w:r>
      </w:hyperlink>
    </w:p>
    <w:p w:rsidR="00F974AC" w:rsidRPr="00F974AC" w:rsidRDefault="00F974AC" w:rsidP="00F974AC">
      <w:pPr>
        <w:pStyle w:val="ListParagraph"/>
        <w:rPr>
          <w:sz w:val="26"/>
          <w:szCs w:val="26"/>
        </w:rPr>
      </w:pPr>
    </w:p>
    <w:p w:rsidR="00F974AC" w:rsidRPr="00F974AC" w:rsidRDefault="00F974AC" w:rsidP="00E44B62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CMI – </w:t>
      </w:r>
      <w:r w:rsidRPr="00F974AC">
        <w:rPr>
          <w:i/>
          <w:sz w:val="26"/>
          <w:szCs w:val="26"/>
        </w:rPr>
        <w:t>Balanced Recruitment – Checklist: Planning the Recruitment Process</w:t>
      </w:r>
    </w:p>
    <w:p w:rsidR="00F974AC" w:rsidRDefault="00F974AC" w:rsidP="00F974AC">
      <w:pPr>
        <w:pStyle w:val="ListParagraph"/>
        <w:rPr>
          <w:sz w:val="26"/>
          <w:szCs w:val="26"/>
        </w:rPr>
      </w:pPr>
      <w:hyperlink r:id="rId8" w:history="1">
        <w:r w:rsidRPr="00F974AC">
          <w:rPr>
            <w:rStyle w:val="Hyperlink"/>
            <w:sz w:val="26"/>
            <w:szCs w:val="26"/>
          </w:rPr>
          <w:t>https://www.managers.org.uk/cmi-women/blueprint-for-balance/Balanced-recruitment/Checklist-Planning-the-Recruitment-Process/</w:t>
        </w:r>
      </w:hyperlink>
      <w:r>
        <w:rPr>
          <w:sz w:val="26"/>
          <w:szCs w:val="26"/>
        </w:rPr>
        <w:t>]</w:t>
      </w:r>
    </w:p>
    <w:p w:rsidR="00F974AC" w:rsidRPr="00F974AC" w:rsidRDefault="00F974AC" w:rsidP="00F974AC">
      <w:pPr>
        <w:pStyle w:val="ListParagraph"/>
        <w:rPr>
          <w:sz w:val="26"/>
          <w:szCs w:val="26"/>
        </w:rPr>
      </w:pPr>
    </w:p>
    <w:p w:rsidR="00F974AC" w:rsidRDefault="00F974AC" w:rsidP="00E44B6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974AC">
        <w:rPr>
          <w:sz w:val="26"/>
          <w:szCs w:val="26"/>
        </w:rPr>
        <w:t xml:space="preserve">Greater Manchester Talent Match – </w:t>
      </w:r>
      <w:r w:rsidRPr="00F974AC">
        <w:rPr>
          <w:i/>
          <w:sz w:val="26"/>
          <w:szCs w:val="26"/>
        </w:rPr>
        <w:t>Hidden: Who are ‘hidden’ young people and why are they not engaging with welfare support?</w:t>
      </w:r>
      <w:r w:rsidRPr="00F974AC">
        <w:rPr>
          <w:sz w:val="26"/>
          <w:szCs w:val="26"/>
        </w:rPr>
        <w:t xml:space="preserve"> </w:t>
      </w:r>
      <w:hyperlink r:id="rId9" w:history="1">
        <w:r w:rsidRPr="00F974AC">
          <w:rPr>
            <w:rStyle w:val="Hyperlink"/>
            <w:sz w:val="26"/>
            <w:szCs w:val="26"/>
          </w:rPr>
          <w:t>https://gmtalentmatch.org.uk/hidden</w:t>
        </w:r>
      </w:hyperlink>
      <w:r w:rsidRPr="00F974AC">
        <w:rPr>
          <w:sz w:val="26"/>
          <w:szCs w:val="26"/>
        </w:rPr>
        <w:t xml:space="preserve"> </w:t>
      </w:r>
    </w:p>
    <w:p w:rsidR="00E4213C" w:rsidRDefault="00E4213C" w:rsidP="00E4213C">
      <w:pPr>
        <w:pStyle w:val="ListParagraph"/>
        <w:rPr>
          <w:sz w:val="26"/>
          <w:szCs w:val="26"/>
        </w:rPr>
      </w:pPr>
    </w:p>
    <w:p w:rsidR="00F974AC" w:rsidRDefault="00F974AC" w:rsidP="00E44B62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IBM – </w:t>
      </w:r>
      <w:r>
        <w:rPr>
          <w:i/>
          <w:sz w:val="26"/>
          <w:szCs w:val="26"/>
        </w:rPr>
        <w:t>Why Diversity &amp; Inclusion?</w:t>
      </w:r>
      <w:r w:rsidRPr="00F974AC">
        <w:rPr>
          <w:i/>
          <w:sz w:val="26"/>
          <w:szCs w:val="26"/>
        </w:rPr>
        <w:t xml:space="preserve"> </w:t>
      </w:r>
      <w:hyperlink r:id="rId10" w:history="1">
        <w:r w:rsidRPr="00F974AC">
          <w:rPr>
            <w:rStyle w:val="Hyperlink"/>
            <w:sz w:val="26"/>
            <w:szCs w:val="26"/>
          </w:rPr>
          <w:t>https://www.ibm.com/downloads/cas/DDOMJLXJ</w:t>
        </w:r>
      </w:hyperlink>
    </w:p>
    <w:p w:rsidR="00F974AC" w:rsidRDefault="00F974AC" w:rsidP="00F974AC">
      <w:pPr>
        <w:pStyle w:val="ListParagraph"/>
        <w:rPr>
          <w:sz w:val="26"/>
          <w:szCs w:val="26"/>
        </w:rPr>
      </w:pPr>
    </w:p>
    <w:p w:rsidR="00F974AC" w:rsidRDefault="00F974AC" w:rsidP="00E44B62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Manchester Metropolitan University –</w:t>
      </w:r>
      <w:r w:rsidRPr="00F974AC">
        <w:rPr>
          <w:i/>
          <w:sz w:val="26"/>
          <w:szCs w:val="26"/>
        </w:rPr>
        <w:t xml:space="preserve"> Generating Routes for Women’s Leadership Project (GROWL)</w:t>
      </w:r>
      <w:r>
        <w:rPr>
          <w:i/>
          <w:sz w:val="26"/>
          <w:szCs w:val="26"/>
        </w:rPr>
        <w:t xml:space="preserve"> </w:t>
      </w:r>
      <w:hyperlink r:id="rId11" w:history="1">
        <w:r w:rsidRPr="00F974AC">
          <w:rPr>
            <w:rStyle w:val="Hyperlink"/>
            <w:sz w:val="26"/>
            <w:szCs w:val="26"/>
          </w:rPr>
          <w:t>https://www2.mmu.ac.uk/business-school/research/research-centres/gender/growl/</w:t>
        </w:r>
      </w:hyperlink>
    </w:p>
    <w:p w:rsidR="00F974AC" w:rsidRPr="00F974AC" w:rsidRDefault="00F974AC" w:rsidP="00F974AC">
      <w:pPr>
        <w:pStyle w:val="ListParagraph"/>
        <w:rPr>
          <w:sz w:val="26"/>
          <w:szCs w:val="26"/>
        </w:rPr>
      </w:pPr>
    </w:p>
    <w:p w:rsidR="00E44B62" w:rsidRDefault="00F974AC" w:rsidP="00E44B6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974AC">
        <w:rPr>
          <w:sz w:val="26"/>
          <w:szCs w:val="26"/>
        </w:rPr>
        <w:t xml:space="preserve">Mencap – </w:t>
      </w:r>
      <w:r w:rsidRPr="00F974AC">
        <w:rPr>
          <w:i/>
          <w:sz w:val="26"/>
          <w:szCs w:val="26"/>
        </w:rPr>
        <w:t xml:space="preserve">Access All Areas: Opening up Apprenticeships and the World of Work to People with a Learning Disability </w:t>
      </w:r>
      <w:hyperlink r:id="rId12" w:history="1">
        <w:r w:rsidRPr="00F974AC">
          <w:rPr>
            <w:rStyle w:val="Hyperlink"/>
            <w:sz w:val="26"/>
            <w:szCs w:val="26"/>
          </w:rPr>
          <w:t>https://www.mencap.org.uk/sites/default/files/2019-07/Access%20all%20areas_0.pdf</w:t>
        </w:r>
      </w:hyperlink>
      <w:r w:rsidRPr="00F974AC">
        <w:rPr>
          <w:sz w:val="26"/>
          <w:szCs w:val="26"/>
        </w:rPr>
        <w:t xml:space="preserve"> </w:t>
      </w:r>
    </w:p>
    <w:p w:rsidR="00F974AC" w:rsidRPr="00F974AC" w:rsidRDefault="00F974AC" w:rsidP="00F974AC">
      <w:pPr>
        <w:pStyle w:val="ListParagraph"/>
        <w:rPr>
          <w:sz w:val="26"/>
          <w:szCs w:val="26"/>
        </w:rPr>
      </w:pPr>
    </w:p>
    <w:p w:rsidR="00F974AC" w:rsidRDefault="00F974AC" w:rsidP="00E44B6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974AC">
        <w:rPr>
          <w:sz w:val="26"/>
          <w:szCs w:val="26"/>
        </w:rPr>
        <w:t xml:space="preserve">NHS Employers – </w:t>
      </w:r>
      <w:r w:rsidRPr="00F974AC">
        <w:rPr>
          <w:i/>
          <w:sz w:val="26"/>
          <w:szCs w:val="26"/>
        </w:rPr>
        <w:t xml:space="preserve">Employing Care Leavers </w:t>
      </w:r>
      <w:hyperlink r:id="rId13" w:history="1">
        <w:r w:rsidRPr="00F974AC">
          <w:rPr>
            <w:rStyle w:val="Hyperlink"/>
            <w:sz w:val="26"/>
            <w:szCs w:val="26"/>
          </w:rPr>
          <w:t>https://www.nhsemployers.org/your-workforce/plan/recruiting-from-your-community/engaging-with-and-recruiting-from-across-your-local-community/care-leavers</w:t>
        </w:r>
      </w:hyperlink>
      <w:r w:rsidRPr="00F974AC">
        <w:rPr>
          <w:sz w:val="26"/>
          <w:szCs w:val="26"/>
        </w:rPr>
        <w:t xml:space="preserve"> </w:t>
      </w:r>
    </w:p>
    <w:p w:rsidR="00F974AC" w:rsidRPr="00F974AC" w:rsidRDefault="00F974AC" w:rsidP="00F974AC">
      <w:pPr>
        <w:pStyle w:val="ListParagraph"/>
        <w:rPr>
          <w:sz w:val="26"/>
          <w:szCs w:val="26"/>
        </w:rPr>
      </w:pPr>
    </w:p>
    <w:p w:rsidR="00F974AC" w:rsidRPr="00F974AC" w:rsidRDefault="00F974AC" w:rsidP="00E44B62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NHS Employers – </w:t>
      </w:r>
      <w:r>
        <w:rPr>
          <w:i/>
          <w:sz w:val="26"/>
          <w:szCs w:val="26"/>
        </w:rPr>
        <w:t>Supporting Carers in the Workplace</w:t>
      </w:r>
    </w:p>
    <w:p w:rsidR="00F974AC" w:rsidRPr="00F974AC" w:rsidRDefault="00F974AC" w:rsidP="00F974AC">
      <w:pPr>
        <w:pStyle w:val="ListParagraph"/>
        <w:rPr>
          <w:sz w:val="26"/>
          <w:szCs w:val="26"/>
        </w:rPr>
      </w:pPr>
      <w:hyperlink r:id="rId14" w:history="1">
        <w:r w:rsidRPr="00F974AC">
          <w:rPr>
            <w:rStyle w:val="Hyperlink"/>
            <w:sz w:val="26"/>
            <w:szCs w:val="26"/>
          </w:rPr>
          <w:t>https://www.nhsemployers.org/retention-and-staff-experience/health-and-wellbeing/protecting-staff-and-preventing-ill-health/taking-a-targeted-approach/supporting-carers-in-the-workplace</w:t>
        </w:r>
      </w:hyperlink>
    </w:p>
    <w:p w:rsidR="00E44B62" w:rsidRPr="007379F1" w:rsidRDefault="00E44B62" w:rsidP="007379F1"/>
    <w:sectPr w:rsidR="00E44B62" w:rsidRPr="007379F1" w:rsidSect="00F974AC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638C"/>
    <w:multiLevelType w:val="hybridMultilevel"/>
    <w:tmpl w:val="3BC20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65D41"/>
    <w:multiLevelType w:val="hybridMultilevel"/>
    <w:tmpl w:val="C1F21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F1"/>
    <w:rsid w:val="001969A9"/>
    <w:rsid w:val="00215F4C"/>
    <w:rsid w:val="007379F1"/>
    <w:rsid w:val="00E4213C"/>
    <w:rsid w:val="00E44B62"/>
    <w:rsid w:val="00F9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71DDC"/>
  <w15:chartTrackingRefBased/>
  <w15:docId w15:val="{53C034B0-6322-4072-A137-10842FB0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9F1"/>
  </w:style>
  <w:style w:type="paragraph" w:styleId="Heading1">
    <w:name w:val="heading 1"/>
    <w:basedOn w:val="Normal"/>
    <w:next w:val="Normal"/>
    <w:link w:val="Heading1Char"/>
    <w:uiPriority w:val="9"/>
    <w:qFormat/>
    <w:rsid w:val="00737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D8C0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7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8B32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9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8B32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9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8B32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9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85D0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9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85D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9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9F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8B323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9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79F1"/>
    <w:pPr>
      <w:pBdr>
        <w:bottom w:val="single" w:sz="8" w:space="4" w:color="F8B32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F1300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79F1"/>
    <w:rPr>
      <w:rFonts w:asciiTheme="majorHAnsi" w:eastAsiaTheme="majorEastAsia" w:hAnsiTheme="majorHAnsi" w:cstheme="majorBidi"/>
      <w:color w:val="1F1300" w:themeColor="text2" w:themeShade="BF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379F1"/>
    <w:rPr>
      <w:rFonts w:asciiTheme="majorHAnsi" w:eastAsiaTheme="majorEastAsia" w:hAnsiTheme="majorHAnsi" w:cstheme="majorBidi"/>
      <w:b/>
      <w:bCs/>
      <w:color w:val="CD8C0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79F1"/>
    <w:rPr>
      <w:rFonts w:asciiTheme="majorHAnsi" w:eastAsiaTheme="majorEastAsia" w:hAnsiTheme="majorHAnsi" w:cstheme="majorBidi"/>
      <w:b/>
      <w:bCs/>
      <w:color w:val="F8B323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9F1"/>
    <w:rPr>
      <w:rFonts w:asciiTheme="majorHAnsi" w:eastAsiaTheme="majorEastAsia" w:hAnsiTheme="majorHAnsi" w:cstheme="majorBidi"/>
      <w:b/>
      <w:bCs/>
      <w:color w:val="F8B323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9F1"/>
    <w:rPr>
      <w:rFonts w:asciiTheme="majorHAnsi" w:eastAsiaTheme="majorEastAsia" w:hAnsiTheme="majorHAnsi" w:cstheme="majorBidi"/>
      <w:b/>
      <w:bCs/>
      <w:i/>
      <w:iCs/>
      <w:color w:val="F8B323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9F1"/>
    <w:rPr>
      <w:rFonts w:asciiTheme="majorHAnsi" w:eastAsiaTheme="majorEastAsia" w:hAnsiTheme="majorHAnsi" w:cstheme="majorBidi"/>
      <w:color w:val="885D0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9F1"/>
    <w:rPr>
      <w:rFonts w:asciiTheme="majorHAnsi" w:eastAsiaTheme="majorEastAsia" w:hAnsiTheme="majorHAnsi" w:cstheme="majorBidi"/>
      <w:i/>
      <w:iCs/>
      <w:color w:val="885D0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9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9F1"/>
    <w:rPr>
      <w:rFonts w:asciiTheme="majorHAnsi" w:eastAsiaTheme="majorEastAsia" w:hAnsiTheme="majorHAnsi" w:cstheme="majorBidi"/>
      <w:color w:val="F8B323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9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79F1"/>
    <w:pPr>
      <w:spacing w:line="240" w:lineRule="auto"/>
    </w:pPr>
    <w:rPr>
      <w:b/>
      <w:bCs/>
      <w:color w:val="F8B323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9F1"/>
    <w:pPr>
      <w:numPr>
        <w:ilvl w:val="1"/>
      </w:numPr>
    </w:pPr>
    <w:rPr>
      <w:rFonts w:asciiTheme="majorHAnsi" w:eastAsiaTheme="majorEastAsia" w:hAnsiTheme="majorHAnsi" w:cstheme="majorBidi"/>
      <w:i/>
      <w:iCs/>
      <w:color w:val="F8B32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379F1"/>
    <w:rPr>
      <w:rFonts w:asciiTheme="majorHAnsi" w:eastAsiaTheme="majorEastAsia" w:hAnsiTheme="majorHAnsi" w:cstheme="majorBidi"/>
      <w:i/>
      <w:iCs/>
      <w:color w:val="F8B323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379F1"/>
    <w:rPr>
      <w:b/>
      <w:bCs/>
    </w:rPr>
  </w:style>
  <w:style w:type="character" w:styleId="Emphasis">
    <w:name w:val="Emphasis"/>
    <w:basedOn w:val="DefaultParagraphFont"/>
    <w:uiPriority w:val="20"/>
    <w:qFormat/>
    <w:rsid w:val="007379F1"/>
    <w:rPr>
      <w:i/>
      <w:iCs/>
    </w:rPr>
  </w:style>
  <w:style w:type="paragraph" w:styleId="NoSpacing">
    <w:name w:val="No Spacing"/>
    <w:uiPriority w:val="1"/>
    <w:qFormat/>
    <w:rsid w:val="007379F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379F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379F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9F1"/>
    <w:pPr>
      <w:pBdr>
        <w:bottom w:val="single" w:sz="4" w:space="4" w:color="F8B323" w:themeColor="accent1"/>
      </w:pBdr>
      <w:spacing w:before="200" w:after="280"/>
      <w:ind w:left="936" w:right="936"/>
    </w:pPr>
    <w:rPr>
      <w:b/>
      <w:bCs/>
      <w:i/>
      <w:iCs/>
      <w:color w:val="F8B32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9F1"/>
    <w:rPr>
      <w:b/>
      <w:bCs/>
      <w:i/>
      <w:iCs/>
      <w:color w:val="F8B323" w:themeColor="accent1"/>
    </w:rPr>
  </w:style>
  <w:style w:type="character" w:styleId="SubtleEmphasis">
    <w:name w:val="Subtle Emphasis"/>
    <w:basedOn w:val="DefaultParagraphFont"/>
    <w:uiPriority w:val="19"/>
    <w:qFormat/>
    <w:rsid w:val="007379F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379F1"/>
    <w:rPr>
      <w:b/>
      <w:bCs/>
      <w:i/>
      <w:iCs/>
      <w:color w:val="F8B323" w:themeColor="accent1"/>
    </w:rPr>
  </w:style>
  <w:style w:type="character" w:styleId="SubtleReference">
    <w:name w:val="Subtle Reference"/>
    <w:basedOn w:val="DefaultParagraphFont"/>
    <w:uiPriority w:val="31"/>
    <w:qFormat/>
    <w:rsid w:val="007379F1"/>
    <w:rPr>
      <w:smallCaps/>
      <w:color w:val="656A5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379F1"/>
    <w:rPr>
      <w:b/>
      <w:bCs/>
      <w:smallCaps/>
      <w:color w:val="656A5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379F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79F1"/>
    <w:pPr>
      <w:outlineLvl w:val="9"/>
    </w:pPr>
  </w:style>
  <w:style w:type="paragraph" w:styleId="ListParagraph">
    <w:name w:val="List Paragraph"/>
    <w:basedOn w:val="Normal"/>
    <w:uiPriority w:val="34"/>
    <w:qFormat/>
    <w:rsid w:val="007379F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44B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agers.org.uk/cmi-women/blueprint-for-balance/Balanced-recruitment/Checklist-Planning-the-Recruitment-Process/" TargetMode="External"/><Relationship Id="rId13" Type="http://schemas.openxmlformats.org/officeDocument/2006/relationships/hyperlink" Target="https://www.nhsemployers.org/your-workforce/plan/recruiting-from-your-community/engaging-with-and-recruiting-from-across-your-local-community/care-leavers" TargetMode="External"/><Relationship Id="rId3" Type="http://schemas.openxmlformats.org/officeDocument/2006/relationships/styles" Target="styles.xml"/><Relationship Id="rId7" Type="http://schemas.openxmlformats.org/officeDocument/2006/relationships/hyperlink" Target="https://race.bitc.org.uk/all-resources/toolkits/how-conduct-diverse-recruitment" TargetMode="External"/><Relationship Id="rId12" Type="http://schemas.openxmlformats.org/officeDocument/2006/relationships/hyperlink" Target="https://www.mencap.org.uk/sites/default/files/2019-07/Access%20all%20areas_0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usinessdisabilityforum.org.uk/media_manager/public/261/Retention_Toolkit_Teaser_FINAL.pdf" TargetMode="External"/><Relationship Id="rId11" Type="http://schemas.openxmlformats.org/officeDocument/2006/relationships/hyperlink" Target="https://www2.mmu.ac.uk/business-school/research/research-centres/gender/grow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bm.com/downloads/cas/DDOMJLX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mtalentmatch.org.uk/hidden" TargetMode="External"/><Relationship Id="rId14" Type="http://schemas.openxmlformats.org/officeDocument/2006/relationships/hyperlink" Target="https://www.nhsemployers.org/retention-and-staff-experience/health-and-wellbeing/protecting-staff-and-preventing-ill-health/taking-a-targeted-approach/supporting-carers-in-the-workplace" TargetMode="Externa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4C59F-407A-40F9-98B9-E38487FC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Metropolitan Borough Council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Herdan</dc:creator>
  <cp:keywords/>
  <dc:description/>
  <cp:lastModifiedBy>Sarah Herdan</cp:lastModifiedBy>
  <cp:revision>2</cp:revision>
  <cp:lastPrinted>2019-09-30T10:27:00Z</cp:lastPrinted>
  <dcterms:created xsi:type="dcterms:W3CDTF">2019-09-30T09:52:00Z</dcterms:created>
  <dcterms:modified xsi:type="dcterms:W3CDTF">2019-09-30T10:31:00Z</dcterms:modified>
</cp:coreProperties>
</file>